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2149"/>
        <w:gridCol w:w="5819"/>
        <w:gridCol w:w="145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sz w:val="24"/>
                <w:szCs w:val="24"/>
              </w:rPr>
            </w:pPr>
            <w:r>
              <w:rPr>
                <w:rFonts w:hint="eastAsia"/>
                <w:sz w:val="24"/>
                <w:szCs w:val="24"/>
              </w:rPr>
              <w:t>序号</w:t>
            </w:r>
          </w:p>
        </w:tc>
        <w:tc>
          <w:tcPr>
            <w:tcW w:w="2149" w:type="dxa"/>
            <w:vAlign w:val="center"/>
          </w:tcPr>
          <w:p>
            <w:pPr>
              <w:jc w:val="center"/>
              <w:rPr>
                <w:sz w:val="24"/>
                <w:szCs w:val="24"/>
              </w:rPr>
            </w:pPr>
            <w:r>
              <w:rPr>
                <w:rFonts w:hint="eastAsia"/>
                <w:sz w:val="24"/>
                <w:szCs w:val="24"/>
              </w:rPr>
              <w:t>品名</w:t>
            </w:r>
          </w:p>
        </w:tc>
        <w:tc>
          <w:tcPr>
            <w:tcW w:w="5819" w:type="dxa"/>
            <w:vAlign w:val="center"/>
          </w:tcPr>
          <w:p>
            <w:pPr>
              <w:jc w:val="center"/>
              <w:rPr>
                <w:sz w:val="24"/>
                <w:szCs w:val="24"/>
              </w:rPr>
            </w:pPr>
            <w:r>
              <w:rPr>
                <w:rFonts w:hint="eastAsia"/>
                <w:sz w:val="24"/>
                <w:szCs w:val="24"/>
              </w:rPr>
              <w:t>规格型号</w:t>
            </w:r>
          </w:p>
        </w:tc>
        <w:tc>
          <w:tcPr>
            <w:tcW w:w="1455" w:type="dxa"/>
            <w:vAlign w:val="center"/>
          </w:tcPr>
          <w:p>
            <w:pPr>
              <w:jc w:val="center"/>
              <w:rPr>
                <w:sz w:val="24"/>
                <w:szCs w:val="24"/>
              </w:rPr>
            </w:pPr>
            <w:r>
              <w:rPr>
                <w:rFonts w:hint="eastAsia"/>
                <w:sz w:val="24"/>
                <w:szCs w:val="24"/>
              </w:rPr>
              <w:t>单位</w:t>
            </w:r>
          </w:p>
        </w:tc>
        <w:tc>
          <w:tcPr>
            <w:tcW w:w="1500" w:type="dxa"/>
            <w:vAlign w:val="center"/>
          </w:tcPr>
          <w:p>
            <w:pPr>
              <w:jc w:val="center"/>
              <w:rPr>
                <w:sz w:val="24"/>
                <w:szCs w:val="24"/>
              </w:rPr>
            </w:pPr>
            <w:r>
              <w:rPr>
                <w:rFonts w:hint="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rFonts w:hint="eastAsia" w:eastAsiaTheme="minorEastAsia"/>
                <w:sz w:val="24"/>
                <w:szCs w:val="24"/>
                <w:lang w:eastAsia="zh-CN"/>
              </w:rPr>
            </w:pPr>
            <w:r>
              <w:rPr>
                <w:rFonts w:hint="eastAsia"/>
                <w:sz w:val="24"/>
                <w:szCs w:val="24"/>
                <w:lang w:val="en-US" w:eastAsia="zh-CN"/>
              </w:rPr>
              <w:t>1</w:t>
            </w:r>
          </w:p>
        </w:tc>
        <w:tc>
          <w:tcPr>
            <w:tcW w:w="2149" w:type="dxa"/>
            <w:vAlign w:val="center"/>
          </w:tcPr>
          <w:p>
            <w:pPr>
              <w:rPr>
                <w:sz w:val="24"/>
                <w:szCs w:val="24"/>
              </w:rPr>
            </w:pPr>
            <w:r>
              <w:rPr>
                <w:rFonts w:hint="eastAsia"/>
                <w:sz w:val="24"/>
                <w:szCs w:val="24"/>
              </w:rPr>
              <w:t>恒温电烙铁</w:t>
            </w:r>
          </w:p>
        </w:tc>
        <w:tc>
          <w:tcPr>
            <w:tcW w:w="5819" w:type="dxa"/>
            <w:vAlign w:val="center"/>
          </w:tcPr>
          <w:p>
            <w:pPr>
              <w:jc w:val="left"/>
              <w:rPr>
                <w:sz w:val="24"/>
                <w:szCs w:val="24"/>
              </w:rPr>
            </w:pPr>
            <w:r>
              <w:rPr>
                <w:rFonts w:hint="eastAsia"/>
                <w:sz w:val="24"/>
                <w:szCs w:val="24"/>
              </w:rPr>
              <w:t>快克936A恒温电烙铁，防静电电烙铁</w:t>
            </w:r>
          </w:p>
        </w:tc>
        <w:tc>
          <w:tcPr>
            <w:tcW w:w="1455" w:type="dxa"/>
            <w:vAlign w:val="center"/>
          </w:tcPr>
          <w:p>
            <w:pPr>
              <w:jc w:val="center"/>
              <w:rPr>
                <w:sz w:val="24"/>
                <w:szCs w:val="24"/>
              </w:rPr>
            </w:pPr>
            <w:r>
              <w:rPr>
                <w:rFonts w:hint="eastAsia"/>
                <w:sz w:val="24"/>
                <w:szCs w:val="24"/>
              </w:rPr>
              <w:t>台</w:t>
            </w:r>
          </w:p>
        </w:tc>
        <w:tc>
          <w:tcPr>
            <w:tcW w:w="1500" w:type="dxa"/>
            <w:vAlign w:val="center"/>
          </w:tcPr>
          <w:p>
            <w:pPr>
              <w:jc w:val="center"/>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rFonts w:hint="eastAsia" w:eastAsiaTheme="minorEastAsia"/>
                <w:sz w:val="24"/>
                <w:szCs w:val="24"/>
                <w:lang w:eastAsia="zh-CN"/>
              </w:rPr>
            </w:pPr>
            <w:r>
              <w:rPr>
                <w:rFonts w:hint="eastAsia"/>
                <w:sz w:val="24"/>
                <w:szCs w:val="24"/>
                <w:lang w:val="en-US" w:eastAsia="zh-CN"/>
              </w:rPr>
              <w:t>2</w:t>
            </w:r>
          </w:p>
        </w:tc>
        <w:tc>
          <w:tcPr>
            <w:tcW w:w="2149" w:type="dxa"/>
            <w:vAlign w:val="center"/>
          </w:tcPr>
          <w:p>
            <w:pPr>
              <w:rPr>
                <w:sz w:val="24"/>
                <w:szCs w:val="24"/>
              </w:rPr>
            </w:pPr>
            <w:r>
              <w:rPr>
                <w:rFonts w:hint="eastAsia"/>
                <w:sz w:val="24"/>
                <w:szCs w:val="24"/>
              </w:rPr>
              <w:t>焊锡丝</w:t>
            </w:r>
          </w:p>
        </w:tc>
        <w:tc>
          <w:tcPr>
            <w:tcW w:w="5819" w:type="dxa"/>
            <w:vAlign w:val="center"/>
          </w:tcPr>
          <w:p>
            <w:pPr>
              <w:jc w:val="left"/>
              <w:rPr>
                <w:sz w:val="24"/>
                <w:szCs w:val="24"/>
              </w:rPr>
            </w:pPr>
            <w:r>
              <w:rPr>
                <w:rFonts w:hint="eastAsia"/>
                <w:sz w:val="24"/>
                <w:szCs w:val="24"/>
              </w:rPr>
              <w:t>高纯度无铅焊锡丝，环保锡线0.8mm含带松香芯500g/卷</w:t>
            </w:r>
          </w:p>
        </w:tc>
        <w:tc>
          <w:tcPr>
            <w:tcW w:w="1455" w:type="dxa"/>
            <w:vAlign w:val="center"/>
          </w:tcPr>
          <w:p>
            <w:pPr>
              <w:jc w:val="center"/>
              <w:rPr>
                <w:sz w:val="24"/>
                <w:szCs w:val="24"/>
              </w:rPr>
            </w:pPr>
            <w:r>
              <w:rPr>
                <w:rFonts w:hint="eastAsia"/>
                <w:sz w:val="24"/>
                <w:szCs w:val="24"/>
              </w:rPr>
              <w:t>卷</w:t>
            </w:r>
          </w:p>
        </w:tc>
        <w:tc>
          <w:tcPr>
            <w:tcW w:w="1500" w:type="dxa"/>
            <w:vAlign w:val="center"/>
          </w:tcPr>
          <w:p>
            <w:pPr>
              <w:jc w:val="center"/>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rFonts w:hint="eastAsia" w:eastAsiaTheme="minorEastAsia"/>
                <w:sz w:val="24"/>
                <w:szCs w:val="24"/>
                <w:lang w:eastAsia="zh-CN"/>
              </w:rPr>
            </w:pPr>
            <w:r>
              <w:rPr>
                <w:rFonts w:hint="eastAsia"/>
                <w:sz w:val="24"/>
                <w:szCs w:val="24"/>
                <w:lang w:val="en-US" w:eastAsia="zh-CN"/>
              </w:rPr>
              <w:t>3</w:t>
            </w:r>
          </w:p>
        </w:tc>
        <w:tc>
          <w:tcPr>
            <w:tcW w:w="2149" w:type="dxa"/>
            <w:vAlign w:val="center"/>
          </w:tcPr>
          <w:p>
            <w:pPr>
              <w:rPr>
                <w:sz w:val="24"/>
                <w:szCs w:val="24"/>
              </w:rPr>
            </w:pPr>
            <w:r>
              <w:rPr>
                <w:rFonts w:hint="eastAsia"/>
                <w:sz w:val="24"/>
                <w:szCs w:val="24"/>
              </w:rPr>
              <w:t>打线刀</w:t>
            </w:r>
          </w:p>
        </w:tc>
        <w:tc>
          <w:tcPr>
            <w:tcW w:w="5819" w:type="dxa"/>
            <w:vAlign w:val="center"/>
          </w:tcPr>
          <w:p>
            <w:pPr>
              <w:jc w:val="left"/>
              <w:rPr>
                <w:sz w:val="24"/>
                <w:szCs w:val="24"/>
              </w:rPr>
            </w:pPr>
            <w:r>
              <w:rPr>
                <w:rFonts w:hint="eastAsia"/>
                <w:sz w:val="24"/>
                <w:szCs w:val="24"/>
              </w:rPr>
              <w:t>AMPCOM 网线打线刀多功能电话模块配线架打线工具打线器压线器钳子网线电话线110打线工具 双刀头</w:t>
            </w:r>
          </w:p>
        </w:tc>
        <w:tc>
          <w:tcPr>
            <w:tcW w:w="1455" w:type="dxa"/>
            <w:vAlign w:val="center"/>
          </w:tcPr>
          <w:p>
            <w:pPr>
              <w:jc w:val="center"/>
              <w:rPr>
                <w:sz w:val="24"/>
                <w:szCs w:val="24"/>
              </w:rPr>
            </w:pPr>
            <w:r>
              <w:rPr>
                <w:rFonts w:hint="eastAsia"/>
                <w:sz w:val="24"/>
                <w:szCs w:val="24"/>
              </w:rPr>
              <w:t>把</w:t>
            </w:r>
          </w:p>
        </w:tc>
        <w:tc>
          <w:tcPr>
            <w:tcW w:w="1500" w:type="dxa"/>
            <w:vAlign w:val="center"/>
          </w:tcPr>
          <w:p>
            <w:pPr>
              <w:jc w:val="center"/>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rFonts w:hint="eastAsia" w:eastAsiaTheme="minorEastAsia"/>
                <w:sz w:val="24"/>
                <w:szCs w:val="24"/>
                <w:lang w:eastAsia="zh-CN"/>
              </w:rPr>
            </w:pPr>
            <w:r>
              <w:rPr>
                <w:rFonts w:hint="eastAsia"/>
                <w:sz w:val="24"/>
                <w:szCs w:val="24"/>
                <w:lang w:val="en-US" w:eastAsia="zh-CN"/>
              </w:rPr>
              <w:t>4</w:t>
            </w:r>
          </w:p>
        </w:tc>
        <w:tc>
          <w:tcPr>
            <w:tcW w:w="2149" w:type="dxa"/>
            <w:vAlign w:val="center"/>
          </w:tcPr>
          <w:p>
            <w:pPr>
              <w:rPr>
                <w:sz w:val="24"/>
                <w:szCs w:val="24"/>
              </w:rPr>
            </w:pPr>
            <w:r>
              <w:rPr>
                <w:rFonts w:hint="eastAsia"/>
                <w:sz w:val="24"/>
                <w:szCs w:val="24"/>
              </w:rPr>
              <w:t>网络模块</w:t>
            </w:r>
          </w:p>
        </w:tc>
        <w:tc>
          <w:tcPr>
            <w:tcW w:w="5819" w:type="dxa"/>
            <w:vAlign w:val="center"/>
          </w:tcPr>
          <w:p>
            <w:pPr>
              <w:jc w:val="left"/>
              <w:rPr>
                <w:sz w:val="24"/>
                <w:szCs w:val="24"/>
              </w:rPr>
            </w:pPr>
            <w:r>
              <w:rPr>
                <w:rFonts w:hint="eastAsia"/>
                <w:sz w:val="24"/>
                <w:szCs w:val="24"/>
              </w:rPr>
              <w:t>SAMZHE/山泽，超五类非屏蔽免打模块RJ45网络模块</w:t>
            </w:r>
          </w:p>
        </w:tc>
        <w:tc>
          <w:tcPr>
            <w:tcW w:w="1455" w:type="dxa"/>
            <w:vAlign w:val="center"/>
          </w:tcPr>
          <w:p>
            <w:pPr>
              <w:jc w:val="center"/>
              <w:rPr>
                <w:sz w:val="24"/>
                <w:szCs w:val="24"/>
              </w:rPr>
            </w:pPr>
            <w:r>
              <w:rPr>
                <w:rFonts w:hint="eastAsia"/>
                <w:sz w:val="24"/>
                <w:szCs w:val="24"/>
              </w:rPr>
              <w:t>只</w:t>
            </w:r>
          </w:p>
        </w:tc>
        <w:tc>
          <w:tcPr>
            <w:tcW w:w="1500" w:type="dxa"/>
            <w:vAlign w:val="center"/>
          </w:tcPr>
          <w:p>
            <w:pPr>
              <w:jc w:val="center"/>
              <w:rPr>
                <w:sz w:val="24"/>
                <w:szCs w:val="24"/>
              </w:rPr>
            </w:pPr>
            <w:r>
              <w:rPr>
                <w:rFonts w:hint="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rFonts w:hint="eastAsia" w:eastAsiaTheme="minorEastAsia"/>
                <w:sz w:val="24"/>
                <w:szCs w:val="24"/>
                <w:lang w:eastAsia="zh-CN"/>
              </w:rPr>
            </w:pPr>
            <w:r>
              <w:rPr>
                <w:rFonts w:hint="eastAsia"/>
                <w:sz w:val="24"/>
                <w:szCs w:val="24"/>
                <w:lang w:val="en-US" w:eastAsia="zh-CN"/>
              </w:rPr>
              <w:t>5</w:t>
            </w:r>
          </w:p>
        </w:tc>
        <w:tc>
          <w:tcPr>
            <w:tcW w:w="2149" w:type="dxa"/>
            <w:vAlign w:val="center"/>
          </w:tcPr>
          <w:p>
            <w:pPr>
              <w:rPr>
                <w:sz w:val="24"/>
                <w:szCs w:val="24"/>
              </w:rPr>
            </w:pPr>
            <w:r>
              <w:rPr>
                <w:rFonts w:hint="eastAsia"/>
                <w:sz w:val="24"/>
                <w:szCs w:val="24"/>
              </w:rPr>
              <w:t>网线对接头</w:t>
            </w:r>
          </w:p>
        </w:tc>
        <w:tc>
          <w:tcPr>
            <w:tcW w:w="5819" w:type="dxa"/>
            <w:vAlign w:val="center"/>
          </w:tcPr>
          <w:p>
            <w:pPr>
              <w:jc w:val="left"/>
              <w:rPr>
                <w:sz w:val="24"/>
                <w:szCs w:val="24"/>
              </w:rPr>
            </w:pPr>
            <w:r>
              <w:rPr>
                <w:rFonts w:hint="eastAsia"/>
                <w:sz w:val="24"/>
                <w:szCs w:val="24"/>
              </w:rPr>
              <w:t>SAMZHE/山泽，网线对接头网络千兆直通转接口rj45水晶头连接延长器</w:t>
            </w:r>
          </w:p>
        </w:tc>
        <w:tc>
          <w:tcPr>
            <w:tcW w:w="1455" w:type="dxa"/>
            <w:vAlign w:val="center"/>
          </w:tcPr>
          <w:p>
            <w:pPr>
              <w:jc w:val="center"/>
              <w:rPr>
                <w:sz w:val="24"/>
                <w:szCs w:val="24"/>
              </w:rPr>
            </w:pPr>
            <w:r>
              <w:rPr>
                <w:rFonts w:hint="eastAsia"/>
                <w:sz w:val="24"/>
                <w:szCs w:val="24"/>
              </w:rPr>
              <w:t>只</w:t>
            </w:r>
          </w:p>
        </w:tc>
        <w:tc>
          <w:tcPr>
            <w:tcW w:w="1500" w:type="dxa"/>
            <w:vAlign w:val="center"/>
          </w:tcPr>
          <w:p>
            <w:pPr>
              <w:jc w:val="center"/>
              <w:rPr>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rFonts w:hint="eastAsia" w:eastAsiaTheme="minorEastAsia"/>
                <w:sz w:val="24"/>
                <w:szCs w:val="24"/>
                <w:lang w:eastAsia="zh-CN"/>
              </w:rPr>
            </w:pPr>
            <w:r>
              <w:rPr>
                <w:rFonts w:hint="eastAsia"/>
                <w:sz w:val="24"/>
                <w:szCs w:val="24"/>
                <w:lang w:val="en-US" w:eastAsia="zh-CN"/>
              </w:rPr>
              <w:t>6</w:t>
            </w:r>
          </w:p>
        </w:tc>
        <w:tc>
          <w:tcPr>
            <w:tcW w:w="2149" w:type="dxa"/>
            <w:vAlign w:val="center"/>
          </w:tcPr>
          <w:p>
            <w:pPr>
              <w:rPr>
                <w:sz w:val="24"/>
                <w:szCs w:val="24"/>
              </w:rPr>
            </w:pPr>
            <w:r>
              <w:rPr>
                <w:rFonts w:hint="eastAsia"/>
                <w:sz w:val="24"/>
                <w:szCs w:val="24"/>
              </w:rPr>
              <w:t>光纤跳线</w:t>
            </w:r>
          </w:p>
        </w:tc>
        <w:tc>
          <w:tcPr>
            <w:tcW w:w="5819" w:type="dxa"/>
            <w:vAlign w:val="center"/>
          </w:tcPr>
          <w:p>
            <w:pPr>
              <w:jc w:val="left"/>
              <w:rPr>
                <w:sz w:val="24"/>
                <w:szCs w:val="24"/>
              </w:rPr>
            </w:pPr>
            <w:r>
              <w:rPr>
                <w:rFonts w:hint="eastAsia"/>
                <w:sz w:val="24"/>
                <w:szCs w:val="24"/>
              </w:rPr>
              <w:t>电信级光纤跳线sc-lc单模双芯网络光纤线1光纤延长线3米</w:t>
            </w:r>
          </w:p>
        </w:tc>
        <w:tc>
          <w:tcPr>
            <w:tcW w:w="1455" w:type="dxa"/>
            <w:vAlign w:val="center"/>
          </w:tcPr>
          <w:p>
            <w:pPr>
              <w:jc w:val="center"/>
              <w:rPr>
                <w:sz w:val="24"/>
                <w:szCs w:val="24"/>
              </w:rPr>
            </w:pPr>
            <w:r>
              <w:rPr>
                <w:rFonts w:hint="eastAsia"/>
                <w:sz w:val="24"/>
                <w:szCs w:val="24"/>
              </w:rPr>
              <w:t>根</w:t>
            </w:r>
          </w:p>
        </w:tc>
        <w:tc>
          <w:tcPr>
            <w:tcW w:w="1500" w:type="dxa"/>
            <w:vAlign w:val="center"/>
          </w:tcPr>
          <w:p>
            <w:pPr>
              <w:jc w:val="center"/>
              <w:rPr>
                <w:sz w:val="24"/>
                <w:szCs w:val="24"/>
              </w:rPr>
            </w:pPr>
            <w:r>
              <w:rPr>
                <w:rFonts w:hint="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pPr>
              <w:jc w:val="center"/>
              <w:rPr>
                <w:rFonts w:hint="eastAsia" w:eastAsiaTheme="minorEastAsia"/>
                <w:sz w:val="24"/>
                <w:szCs w:val="24"/>
                <w:lang w:eastAsia="zh-CN"/>
              </w:rPr>
            </w:pPr>
            <w:r>
              <w:rPr>
                <w:rFonts w:hint="eastAsia"/>
                <w:sz w:val="24"/>
                <w:szCs w:val="24"/>
                <w:lang w:val="en-US" w:eastAsia="zh-CN"/>
              </w:rPr>
              <w:t>7</w:t>
            </w:r>
          </w:p>
        </w:tc>
        <w:tc>
          <w:tcPr>
            <w:tcW w:w="2149" w:type="dxa"/>
            <w:vAlign w:val="center"/>
          </w:tcPr>
          <w:p>
            <w:pPr>
              <w:rPr>
                <w:sz w:val="24"/>
                <w:szCs w:val="24"/>
              </w:rPr>
            </w:pPr>
            <w:r>
              <w:rPr>
                <w:rFonts w:hint="eastAsia"/>
                <w:sz w:val="24"/>
                <w:szCs w:val="24"/>
              </w:rPr>
              <w:t>消防栓转换接头</w:t>
            </w:r>
          </w:p>
        </w:tc>
        <w:tc>
          <w:tcPr>
            <w:tcW w:w="5819" w:type="dxa"/>
            <w:vAlign w:val="center"/>
          </w:tcPr>
          <w:p>
            <w:pPr>
              <w:jc w:val="left"/>
              <w:rPr>
                <w:sz w:val="24"/>
                <w:szCs w:val="24"/>
              </w:rPr>
            </w:pPr>
            <w:r>
              <w:rPr>
                <w:rFonts w:hint="eastAsia"/>
                <w:sz w:val="24"/>
                <w:szCs w:val="24"/>
              </w:rPr>
              <w:t>消防栓转换接头，洗精密空调外机，65变20水管接头，消防栓接头转换水管转化口套装（含铜清洗枪喷头、转接头、20米长6分软水管、消防栓开关扳手）</w:t>
            </w:r>
          </w:p>
        </w:tc>
        <w:tc>
          <w:tcPr>
            <w:tcW w:w="1455" w:type="dxa"/>
            <w:vAlign w:val="center"/>
          </w:tcPr>
          <w:p>
            <w:pPr>
              <w:jc w:val="center"/>
              <w:rPr>
                <w:sz w:val="24"/>
                <w:szCs w:val="24"/>
              </w:rPr>
            </w:pPr>
            <w:r>
              <w:rPr>
                <w:rFonts w:hint="eastAsia"/>
                <w:sz w:val="24"/>
                <w:szCs w:val="24"/>
              </w:rPr>
              <w:t>套</w:t>
            </w:r>
          </w:p>
        </w:tc>
        <w:tc>
          <w:tcPr>
            <w:tcW w:w="1500" w:type="dxa"/>
            <w:vAlign w:val="center"/>
          </w:tcPr>
          <w:p>
            <w:pPr>
              <w:jc w:val="center"/>
              <w:rPr>
                <w:sz w:val="24"/>
                <w:szCs w:val="24"/>
              </w:rPr>
            </w:pPr>
            <w:r>
              <w:rPr>
                <w:rFonts w:hint="eastAsia"/>
                <w:sz w:val="24"/>
                <w:szCs w:val="24"/>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54"/>
    <w:rsid w:val="00000E7A"/>
    <w:rsid w:val="000031BF"/>
    <w:rsid w:val="00004DA0"/>
    <w:rsid w:val="000051DD"/>
    <w:rsid w:val="00027710"/>
    <w:rsid w:val="000277B2"/>
    <w:rsid w:val="00031235"/>
    <w:rsid w:val="00032156"/>
    <w:rsid w:val="0003303E"/>
    <w:rsid w:val="00033EF0"/>
    <w:rsid w:val="00034079"/>
    <w:rsid w:val="00046F63"/>
    <w:rsid w:val="0005109F"/>
    <w:rsid w:val="0005126A"/>
    <w:rsid w:val="000522F5"/>
    <w:rsid w:val="000574E9"/>
    <w:rsid w:val="00057C31"/>
    <w:rsid w:val="00063D0C"/>
    <w:rsid w:val="0006797E"/>
    <w:rsid w:val="00070AA1"/>
    <w:rsid w:val="00077E1B"/>
    <w:rsid w:val="000834D2"/>
    <w:rsid w:val="00090DE7"/>
    <w:rsid w:val="00091EC1"/>
    <w:rsid w:val="000A59C8"/>
    <w:rsid w:val="000B29E5"/>
    <w:rsid w:val="000B4C0E"/>
    <w:rsid w:val="000D055C"/>
    <w:rsid w:val="000D3C71"/>
    <w:rsid w:val="000E0F26"/>
    <w:rsid w:val="000E2E4B"/>
    <w:rsid w:val="000F0293"/>
    <w:rsid w:val="000F0B3D"/>
    <w:rsid w:val="000F58C9"/>
    <w:rsid w:val="00101525"/>
    <w:rsid w:val="001018ED"/>
    <w:rsid w:val="0010304D"/>
    <w:rsid w:val="00107FA8"/>
    <w:rsid w:val="00114278"/>
    <w:rsid w:val="00116262"/>
    <w:rsid w:val="0011634A"/>
    <w:rsid w:val="0012181C"/>
    <w:rsid w:val="0012214E"/>
    <w:rsid w:val="00122A9E"/>
    <w:rsid w:val="00123EA8"/>
    <w:rsid w:val="001241DE"/>
    <w:rsid w:val="001255DD"/>
    <w:rsid w:val="00132544"/>
    <w:rsid w:val="00132546"/>
    <w:rsid w:val="00136092"/>
    <w:rsid w:val="00136386"/>
    <w:rsid w:val="00136B44"/>
    <w:rsid w:val="0014482E"/>
    <w:rsid w:val="0014569C"/>
    <w:rsid w:val="00145EAE"/>
    <w:rsid w:val="00146157"/>
    <w:rsid w:val="0015468B"/>
    <w:rsid w:val="001655AC"/>
    <w:rsid w:val="00165ABE"/>
    <w:rsid w:val="001805F9"/>
    <w:rsid w:val="001824D1"/>
    <w:rsid w:val="001841F8"/>
    <w:rsid w:val="0019279A"/>
    <w:rsid w:val="00194B2C"/>
    <w:rsid w:val="0019752D"/>
    <w:rsid w:val="001A05DA"/>
    <w:rsid w:val="001A249B"/>
    <w:rsid w:val="001A34A1"/>
    <w:rsid w:val="001B373D"/>
    <w:rsid w:val="001B6CF5"/>
    <w:rsid w:val="001C1206"/>
    <w:rsid w:val="001C32F7"/>
    <w:rsid w:val="001C3E19"/>
    <w:rsid w:val="001C6C56"/>
    <w:rsid w:val="001D4C06"/>
    <w:rsid w:val="001E1515"/>
    <w:rsid w:val="001F5A39"/>
    <w:rsid w:val="00203A1F"/>
    <w:rsid w:val="00206D8A"/>
    <w:rsid w:val="00206DC9"/>
    <w:rsid w:val="00217696"/>
    <w:rsid w:val="00217878"/>
    <w:rsid w:val="00221AA1"/>
    <w:rsid w:val="00232313"/>
    <w:rsid w:val="00236690"/>
    <w:rsid w:val="00236C36"/>
    <w:rsid w:val="0024083C"/>
    <w:rsid w:val="00240D06"/>
    <w:rsid w:val="00241406"/>
    <w:rsid w:val="0024360B"/>
    <w:rsid w:val="00244B91"/>
    <w:rsid w:val="0024750E"/>
    <w:rsid w:val="00252AB0"/>
    <w:rsid w:val="00256341"/>
    <w:rsid w:val="00256503"/>
    <w:rsid w:val="00256CC7"/>
    <w:rsid w:val="0025775B"/>
    <w:rsid w:val="0026497F"/>
    <w:rsid w:val="0026666E"/>
    <w:rsid w:val="002749B8"/>
    <w:rsid w:val="0027678C"/>
    <w:rsid w:val="00280450"/>
    <w:rsid w:val="0028070E"/>
    <w:rsid w:val="00281A2B"/>
    <w:rsid w:val="00286669"/>
    <w:rsid w:val="002869C3"/>
    <w:rsid w:val="00287DE7"/>
    <w:rsid w:val="00297C6D"/>
    <w:rsid w:val="002A177B"/>
    <w:rsid w:val="002A3BE2"/>
    <w:rsid w:val="002A6CAC"/>
    <w:rsid w:val="002A7B85"/>
    <w:rsid w:val="002B3426"/>
    <w:rsid w:val="002B4B8F"/>
    <w:rsid w:val="002B5D7C"/>
    <w:rsid w:val="002C04CB"/>
    <w:rsid w:val="002C06EE"/>
    <w:rsid w:val="002C30C0"/>
    <w:rsid w:val="002C71FA"/>
    <w:rsid w:val="002C73F6"/>
    <w:rsid w:val="002C7548"/>
    <w:rsid w:val="002D1FB4"/>
    <w:rsid w:val="002D24E5"/>
    <w:rsid w:val="002D404D"/>
    <w:rsid w:val="002D4FD6"/>
    <w:rsid w:val="002D56BC"/>
    <w:rsid w:val="002E3B3F"/>
    <w:rsid w:val="002E5715"/>
    <w:rsid w:val="002E739D"/>
    <w:rsid w:val="00303D13"/>
    <w:rsid w:val="00311E10"/>
    <w:rsid w:val="00314571"/>
    <w:rsid w:val="00314F91"/>
    <w:rsid w:val="00317A43"/>
    <w:rsid w:val="00320FB5"/>
    <w:rsid w:val="00322B54"/>
    <w:rsid w:val="00325A3D"/>
    <w:rsid w:val="00326414"/>
    <w:rsid w:val="00334551"/>
    <w:rsid w:val="00346673"/>
    <w:rsid w:val="00354E07"/>
    <w:rsid w:val="00371597"/>
    <w:rsid w:val="00377811"/>
    <w:rsid w:val="00381274"/>
    <w:rsid w:val="003A6AD6"/>
    <w:rsid w:val="003A7E7F"/>
    <w:rsid w:val="003B0EFC"/>
    <w:rsid w:val="003B1630"/>
    <w:rsid w:val="003C2E09"/>
    <w:rsid w:val="003C4E3F"/>
    <w:rsid w:val="003C7D44"/>
    <w:rsid w:val="003C7D6D"/>
    <w:rsid w:val="003D41D2"/>
    <w:rsid w:val="003E76F2"/>
    <w:rsid w:val="003F6BFD"/>
    <w:rsid w:val="003F6E0B"/>
    <w:rsid w:val="00401B8C"/>
    <w:rsid w:val="00401D2A"/>
    <w:rsid w:val="00407A55"/>
    <w:rsid w:val="004120B7"/>
    <w:rsid w:val="0041463C"/>
    <w:rsid w:val="00423932"/>
    <w:rsid w:val="00427E4C"/>
    <w:rsid w:val="00431873"/>
    <w:rsid w:val="00431B2A"/>
    <w:rsid w:val="004331FA"/>
    <w:rsid w:val="004336DC"/>
    <w:rsid w:val="0043525D"/>
    <w:rsid w:val="00437A5E"/>
    <w:rsid w:val="00441913"/>
    <w:rsid w:val="00441B6F"/>
    <w:rsid w:val="004431E3"/>
    <w:rsid w:val="00444153"/>
    <w:rsid w:val="00446593"/>
    <w:rsid w:val="00451CF7"/>
    <w:rsid w:val="004575AD"/>
    <w:rsid w:val="00462EA0"/>
    <w:rsid w:val="004638EC"/>
    <w:rsid w:val="00465C53"/>
    <w:rsid w:val="00467BFA"/>
    <w:rsid w:val="00471826"/>
    <w:rsid w:val="00474A98"/>
    <w:rsid w:val="0047668C"/>
    <w:rsid w:val="00476B44"/>
    <w:rsid w:val="00476F09"/>
    <w:rsid w:val="0048322C"/>
    <w:rsid w:val="00483984"/>
    <w:rsid w:val="00484EFC"/>
    <w:rsid w:val="00486377"/>
    <w:rsid w:val="00486DA9"/>
    <w:rsid w:val="004922C5"/>
    <w:rsid w:val="00493626"/>
    <w:rsid w:val="0049629D"/>
    <w:rsid w:val="004A7C16"/>
    <w:rsid w:val="004B01E9"/>
    <w:rsid w:val="004B199D"/>
    <w:rsid w:val="004B35C0"/>
    <w:rsid w:val="004B6070"/>
    <w:rsid w:val="004B67A6"/>
    <w:rsid w:val="004C309F"/>
    <w:rsid w:val="004C3CF4"/>
    <w:rsid w:val="004C60EF"/>
    <w:rsid w:val="004C6E8D"/>
    <w:rsid w:val="004D21DC"/>
    <w:rsid w:val="004D2A8C"/>
    <w:rsid w:val="004D4A2F"/>
    <w:rsid w:val="004D636E"/>
    <w:rsid w:val="004E0A66"/>
    <w:rsid w:val="004E0E46"/>
    <w:rsid w:val="004E3253"/>
    <w:rsid w:val="004E6CB4"/>
    <w:rsid w:val="004F28F1"/>
    <w:rsid w:val="005001C3"/>
    <w:rsid w:val="00501FC4"/>
    <w:rsid w:val="005042CD"/>
    <w:rsid w:val="005062B7"/>
    <w:rsid w:val="0051046B"/>
    <w:rsid w:val="00510CD8"/>
    <w:rsid w:val="00512570"/>
    <w:rsid w:val="00513C3A"/>
    <w:rsid w:val="0051677D"/>
    <w:rsid w:val="00521A52"/>
    <w:rsid w:val="00524EE1"/>
    <w:rsid w:val="00526D97"/>
    <w:rsid w:val="00530264"/>
    <w:rsid w:val="005328E5"/>
    <w:rsid w:val="0053709E"/>
    <w:rsid w:val="00544D7E"/>
    <w:rsid w:val="00556282"/>
    <w:rsid w:val="005611A9"/>
    <w:rsid w:val="00561FE9"/>
    <w:rsid w:val="00563C21"/>
    <w:rsid w:val="00566A54"/>
    <w:rsid w:val="005744B7"/>
    <w:rsid w:val="00585E9B"/>
    <w:rsid w:val="005860AA"/>
    <w:rsid w:val="005A1562"/>
    <w:rsid w:val="005B29B5"/>
    <w:rsid w:val="005B3A8F"/>
    <w:rsid w:val="005C3572"/>
    <w:rsid w:val="005C506B"/>
    <w:rsid w:val="005D0BB7"/>
    <w:rsid w:val="005D1B83"/>
    <w:rsid w:val="005D22A8"/>
    <w:rsid w:val="005D3FF7"/>
    <w:rsid w:val="005D7086"/>
    <w:rsid w:val="005E183D"/>
    <w:rsid w:val="005E6216"/>
    <w:rsid w:val="005F11C1"/>
    <w:rsid w:val="005F31D6"/>
    <w:rsid w:val="00605B7F"/>
    <w:rsid w:val="00622C63"/>
    <w:rsid w:val="00623AA0"/>
    <w:rsid w:val="0062582C"/>
    <w:rsid w:val="0062731D"/>
    <w:rsid w:val="0063150E"/>
    <w:rsid w:val="0063257B"/>
    <w:rsid w:val="0063540C"/>
    <w:rsid w:val="006510FC"/>
    <w:rsid w:val="00654695"/>
    <w:rsid w:val="00660337"/>
    <w:rsid w:val="006621DB"/>
    <w:rsid w:val="00667DA2"/>
    <w:rsid w:val="00684F95"/>
    <w:rsid w:val="00687C81"/>
    <w:rsid w:val="00691CBB"/>
    <w:rsid w:val="00692012"/>
    <w:rsid w:val="00695ADB"/>
    <w:rsid w:val="006A1A3C"/>
    <w:rsid w:val="006C60D6"/>
    <w:rsid w:val="006D2D46"/>
    <w:rsid w:val="006D5BC1"/>
    <w:rsid w:val="006E5BBB"/>
    <w:rsid w:val="006E72B2"/>
    <w:rsid w:val="006F0D6F"/>
    <w:rsid w:val="006F0DA7"/>
    <w:rsid w:val="006F641C"/>
    <w:rsid w:val="006F7655"/>
    <w:rsid w:val="006F7DB1"/>
    <w:rsid w:val="00704BF7"/>
    <w:rsid w:val="00704C3A"/>
    <w:rsid w:val="00711259"/>
    <w:rsid w:val="00711C36"/>
    <w:rsid w:val="00713FEE"/>
    <w:rsid w:val="00715A82"/>
    <w:rsid w:val="00715B07"/>
    <w:rsid w:val="00716BCA"/>
    <w:rsid w:val="007221BF"/>
    <w:rsid w:val="00725EF2"/>
    <w:rsid w:val="00735B42"/>
    <w:rsid w:val="0075187F"/>
    <w:rsid w:val="00760A23"/>
    <w:rsid w:val="00762CB9"/>
    <w:rsid w:val="0076537D"/>
    <w:rsid w:val="00770F2E"/>
    <w:rsid w:val="00776D26"/>
    <w:rsid w:val="007804BB"/>
    <w:rsid w:val="007810CD"/>
    <w:rsid w:val="00781CA6"/>
    <w:rsid w:val="00783DC0"/>
    <w:rsid w:val="00791C26"/>
    <w:rsid w:val="007955A6"/>
    <w:rsid w:val="007A36F3"/>
    <w:rsid w:val="007A7A34"/>
    <w:rsid w:val="007B2C60"/>
    <w:rsid w:val="007B6B60"/>
    <w:rsid w:val="007C6291"/>
    <w:rsid w:val="007C7517"/>
    <w:rsid w:val="007D055C"/>
    <w:rsid w:val="007D1A8F"/>
    <w:rsid w:val="007D61D7"/>
    <w:rsid w:val="007E13C6"/>
    <w:rsid w:val="007E510F"/>
    <w:rsid w:val="007F00E9"/>
    <w:rsid w:val="007F555B"/>
    <w:rsid w:val="007F5D63"/>
    <w:rsid w:val="008105EA"/>
    <w:rsid w:val="00813DD9"/>
    <w:rsid w:val="008218BE"/>
    <w:rsid w:val="00821D96"/>
    <w:rsid w:val="00822FE6"/>
    <w:rsid w:val="00824665"/>
    <w:rsid w:val="008355C3"/>
    <w:rsid w:val="00841800"/>
    <w:rsid w:val="00845C8E"/>
    <w:rsid w:val="00847456"/>
    <w:rsid w:val="00853B49"/>
    <w:rsid w:val="00855B07"/>
    <w:rsid w:val="00863345"/>
    <w:rsid w:val="00866D28"/>
    <w:rsid w:val="00870260"/>
    <w:rsid w:val="008709AD"/>
    <w:rsid w:val="008770E4"/>
    <w:rsid w:val="00877697"/>
    <w:rsid w:val="00884A3F"/>
    <w:rsid w:val="00885D64"/>
    <w:rsid w:val="00887406"/>
    <w:rsid w:val="008914D9"/>
    <w:rsid w:val="0089534B"/>
    <w:rsid w:val="008953E6"/>
    <w:rsid w:val="008A649C"/>
    <w:rsid w:val="008A764B"/>
    <w:rsid w:val="008B1EDF"/>
    <w:rsid w:val="008B6AB2"/>
    <w:rsid w:val="008B789F"/>
    <w:rsid w:val="008C0285"/>
    <w:rsid w:val="008C17FC"/>
    <w:rsid w:val="008C4266"/>
    <w:rsid w:val="008C4588"/>
    <w:rsid w:val="008C4F69"/>
    <w:rsid w:val="008D1DA0"/>
    <w:rsid w:val="008D299F"/>
    <w:rsid w:val="008D76DB"/>
    <w:rsid w:val="008E2085"/>
    <w:rsid w:val="008E55FE"/>
    <w:rsid w:val="008F19D4"/>
    <w:rsid w:val="008F2257"/>
    <w:rsid w:val="008F68CF"/>
    <w:rsid w:val="0090011F"/>
    <w:rsid w:val="00900903"/>
    <w:rsid w:val="00900B39"/>
    <w:rsid w:val="00901DEA"/>
    <w:rsid w:val="00904200"/>
    <w:rsid w:val="00907FDA"/>
    <w:rsid w:val="009132CF"/>
    <w:rsid w:val="009162AD"/>
    <w:rsid w:val="009162F8"/>
    <w:rsid w:val="009179C8"/>
    <w:rsid w:val="00923448"/>
    <w:rsid w:val="00923FA7"/>
    <w:rsid w:val="009279DC"/>
    <w:rsid w:val="00934FB7"/>
    <w:rsid w:val="00942809"/>
    <w:rsid w:val="00945849"/>
    <w:rsid w:val="00945C84"/>
    <w:rsid w:val="00964368"/>
    <w:rsid w:val="00964ED2"/>
    <w:rsid w:val="0096743E"/>
    <w:rsid w:val="0098061B"/>
    <w:rsid w:val="00985DC7"/>
    <w:rsid w:val="00986E3D"/>
    <w:rsid w:val="009900F5"/>
    <w:rsid w:val="009A617F"/>
    <w:rsid w:val="009A71A0"/>
    <w:rsid w:val="009B1F1C"/>
    <w:rsid w:val="009B2319"/>
    <w:rsid w:val="009B506D"/>
    <w:rsid w:val="009C0A0A"/>
    <w:rsid w:val="009C226F"/>
    <w:rsid w:val="009C3E93"/>
    <w:rsid w:val="009C5B7E"/>
    <w:rsid w:val="009E4DDF"/>
    <w:rsid w:val="009E5D78"/>
    <w:rsid w:val="009F7CE2"/>
    <w:rsid w:val="00A01F88"/>
    <w:rsid w:val="00A02916"/>
    <w:rsid w:val="00A07843"/>
    <w:rsid w:val="00A157FB"/>
    <w:rsid w:val="00A212E7"/>
    <w:rsid w:val="00A269AE"/>
    <w:rsid w:val="00A33229"/>
    <w:rsid w:val="00A42A9D"/>
    <w:rsid w:val="00A53E1A"/>
    <w:rsid w:val="00A576E9"/>
    <w:rsid w:val="00A7289E"/>
    <w:rsid w:val="00A72B2A"/>
    <w:rsid w:val="00A757AA"/>
    <w:rsid w:val="00A77D5A"/>
    <w:rsid w:val="00A87856"/>
    <w:rsid w:val="00AA3F0A"/>
    <w:rsid w:val="00AB105C"/>
    <w:rsid w:val="00AB2732"/>
    <w:rsid w:val="00AB59D8"/>
    <w:rsid w:val="00AC241F"/>
    <w:rsid w:val="00AC37F1"/>
    <w:rsid w:val="00AC5AE4"/>
    <w:rsid w:val="00AC61AC"/>
    <w:rsid w:val="00AD2133"/>
    <w:rsid w:val="00AD4B75"/>
    <w:rsid w:val="00AD7D9D"/>
    <w:rsid w:val="00AE11C9"/>
    <w:rsid w:val="00AE1D75"/>
    <w:rsid w:val="00AE2817"/>
    <w:rsid w:val="00AE7A1B"/>
    <w:rsid w:val="00AF14CB"/>
    <w:rsid w:val="00AF2031"/>
    <w:rsid w:val="00AF583A"/>
    <w:rsid w:val="00AF6C3E"/>
    <w:rsid w:val="00AF6D13"/>
    <w:rsid w:val="00AF75E3"/>
    <w:rsid w:val="00B00264"/>
    <w:rsid w:val="00B128EB"/>
    <w:rsid w:val="00B1291E"/>
    <w:rsid w:val="00B160D1"/>
    <w:rsid w:val="00B20139"/>
    <w:rsid w:val="00B22D0E"/>
    <w:rsid w:val="00B23EE8"/>
    <w:rsid w:val="00B4120A"/>
    <w:rsid w:val="00B4376A"/>
    <w:rsid w:val="00B479C3"/>
    <w:rsid w:val="00B57157"/>
    <w:rsid w:val="00B6037B"/>
    <w:rsid w:val="00B64599"/>
    <w:rsid w:val="00B65E04"/>
    <w:rsid w:val="00B66DD3"/>
    <w:rsid w:val="00B730ED"/>
    <w:rsid w:val="00B741E0"/>
    <w:rsid w:val="00B7638A"/>
    <w:rsid w:val="00B81935"/>
    <w:rsid w:val="00B83C00"/>
    <w:rsid w:val="00B8410B"/>
    <w:rsid w:val="00B86A2A"/>
    <w:rsid w:val="00B93BB3"/>
    <w:rsid w:val="00B95219"/>
    <w:rsid w:val="00B95547"/>
    <w:rsid w:val="00B97328"/>
    <w:rsid w:val="00BA22F9"/>
    <w:rsid w:val="00BB4490"/>
    <w:rsid w:val="00BC0C75"/>
    <w:rsid w:val="00BC0ED6"/>
    <w:rsid w:val="00BD11BA"/>
    <w:rsid w:val="00BD3470"/>
    <w:rsid w:val="00BD4005"/>
    <w:rsid w:val="00BE1E4C"/>
    <w:rsid w:val="00BE4D24"/>
    <w:rsid w:val="00BE5CB1"/>
    <w:rsid w:val="00BF1351"/>
    <w:rsid w:val="00BF37AF"/>
    <w:rsid w:val="00C04A27"/>
    <w:rsid w:val="00C12E6A"/>
    <w:rsid w:val="00C1612E"/>
    <w:rsid w:val="00C243F2"/>
    <w:rsid w:val="00C25087"/>
    <w:rsid w:val="00C31CDE"/>
    <w:rsid w:val="00C32BF1"/>
    <w:rsid w:val="00C32E2F"/>
    <w:rsid w:val="00C342DE"/>
    <w:rsid w:val="00C36FC4"/>
    <w:rsid w:val="00C37668"/>
    <w:rsid w:val="00C413BD"/>
    <w:rsid w:val="00C42179"/>
    <w:rsid w:val="00C42384"/>
    <w:rsid w:val="00C43257"/>
    <w:rsid w:val="00C50404"/>
    <w:rsid w:val="00C50DD6"/>
    <w:rsid w:val="00C51A20"/>
    <w:rsid w:val="00C53641"/>
    <w:rsid w:val="00C546FC"/>
    <w:rsid w:val="00C55178"/>
    <w:rsid w:val="00C562F1"/>
    <w:rsid w:val="00C57C5A"/>
    <w:rsid w:val="00C61797"/>
    <w:rsid w:val="00C65B80"/>
    <w:rsid w:val="00C7372C"/>
    <w:rsid w:val="00C83D8A"/>
    <w:rsid w:val="00C91A5E"/>
    <w:rsid w:val="00CA5064"/>
    <w:rsid w:val="00CA6D66"/>
    <w:rsid w:val="00CB1555"/>
    <w:rsid w:val="00CB72FD"/>
    <w:rsid w:val="00CC1007"/>
    <w:rsid w:val="00CC7317"/>
    <w:rsid w:val="00CD017D"/>
    <w:rsid w:val="00CD33AC"/>
    <w:rsid w:val="00CD585D"/>
    <w:rsid w:val="00CE5020"/>
    <w:rsid w:val="00CE6271"/>
    <w:rsid w:val="00CF0305"/>
    <w:rsid w:val="00CF038B"/>
    <w:rsid w:val="00CF0A62"/>
    <w:rsid w:val="00CF1208"/>
    <w:rsid w:val="00CF2B95"/>
    <w:rsid w:val="00CF5124"/>
    <w:rsid w:val="00CF5776"/>
    <w:rsid w:val="00D00F12"/>
    <w:rsid w:val="00D02CD3"/>
    <w:rsid w:val="00D04F3E"/>
    <w:rsid w:val="00D050F8"/>
    <w:rsid w:val="00D1143A"/>
    <w:rsid w:val="00D119C0"/>
    <w:rsid w:val="00D16A67"/>
    <w:rsid w:val="00D2045E"/>
    <w:rsid w:val="00D21C7C"/>
    <w:rsid w:val="00D34DD6"/>
    <w:rsid w:val="00D36059"/>
    <w:rsid w:val="00D61F81"/>
    <w:rsid w:val="00D62CAF"/>
    <w:rsid w:val="00D6561D"/>
    <w:rsid w:val="00D65753"/>
    <w:rsid w:val="00D70D13"/>
    <w:rsid w:val="00D72407"/>
    <w:rsid w:val="00D735D8"/>
    <w:rsid w:val="00D73A7F"/>
    <w:rsid w:val="00D805E9"/>
    <w:rsid w:val="00D86118"/>
    <w:rsid w:val="00D90C4A"/>
    <w:rsid w:val="00D91CDA"/>
    <w:rsid w:val="00D935AA"/>
    <w:rsid w:val="00DA4DD4"/>
    <w:rsid w:val="00DA6124"/>
    <w:rsid w:val="00DA77EC"/>
    <w:rsid w:val="00DB2127"/>
    <w:rsid w:val="00DC4477"/>
    <w:rsid w:val="00DC7E91"/>
    <w:rsid w:val="00DC7F34"/>
    <w:rsid w:val="00DD2964"/>
    <w:rsid w:val="00DD2A27"/>
    <w:rsid w:val="00DD580F"/>
    <w:rsid w:val="00DD61A3"/>
    <w:rsid w:val="00DD731C"/>
    <w:rsid w:val="00DE0216"/>
    <w:rsid w:val="00DE3590"/>
    <w:rsid w:val="00DE5501"/>
    <w:rsid w:val="00DF3472"/>
    <w:rsid w:val="00DF3481"/>
    <w:rsid w:val="00E05497"/>
    <w:rsid w:val="00E05CF7"/>
    <w:rsid w:val="00E128CE"/>
    <w:rsid w:val="00E223FF"/>
    <w:rsid w:val="00E3296E"/>
    <w:rsid w:val="00E36A0C"/>
    <w:rsid w:val="00E44F3C"/>
    <w:rsid w:val="00E4521F"/>
    <w:rsid w:val="00E473E5"/>
    <w:rsid w:val="00E47DFF"/>
    <w:rsid w:val="00E5173D"/>
    <w:rsid w:val="00E5458A"/>
    <w:rsid w:val="00E557A5"/>
    <w:rsid w:val="00E6725A"/>
    <w:rsid w:val="00E726CD"/>
    <w:rsid w:val="00E7454B"/>
    <w:rsid w:val="00E74FCD"/>
    <w:rsid w:val="00E75106"/>
    <w:rsid w:val="00E773DE"/>
    <w:rsid w:val="00E813EC"/>
    <w:rsid w:val="00E8157C"/>
    <w:rsid w:val="00E81A45"/>
    <w:rsid w:val="00E864BE"/>
    <w:rsid w:val="00E87147"/>
    <w:rsid w:val="00E90E5D"/>
    <w:rsid w:val="00E911F0"/>
    <w:rsid w:val="00E96BFC"/>
    <w:rsid w:val="00E971B3"/>
    <w:rsid w:val="00E97EFE"/>
    <w:rsid w:val="00EA1112"/>
    <w:rsid w:val="00EA3F9D"/>
    <w:rsid w:val="00EA5F38"/>
    <w:rsid w:val="00EB288F"/>
    <w:rsid w:val="00EB6C89"/>
    <w:rsid w:val="00EC27D8"/>
    <w:rsid w:val="00ED03FE"/>
    <w:rsid w:val="00ED4A39"/>
    <w:rsid w:val="00ED5381"/>
    <w:rsid w:val="00ED67F0"/>
    <w:rsid w:val="00EE0E48"/>
    <w:rsid w:val="00EE130E"/>
    <w:rsid w:val="00EE27B5"/>
    <w:rsid w:val="00EE28CD"/>
    <w:rsid w:val="00EF294A"/>
    <w:rsid w:val="00EF7079"/>
    <w:rsid w:val="00F04D84"/>
    <w:rsid w:val="00F05D19"/>
    <w:rsid w:val="00F06E4A"/>
    <w:rsid w:val="00F1071C"/>
    <w:rsid w:val="00F146BB"/>
    <w:rsid w:val="00F15031"/>
    <w:rsid w:val="00F17E61"/>
    <w:rsid w:val="00F24433"/>
    <w:rsid w:val="00F2707E"/>
    <w:rsid w:val="00F31E08"/>
    <w:rsid w:val="00F34E4B"/>
    <w:rsid w:val="00F36E4B"/>
    <w:rsid w:val="00F37038"/>
    <w:rsid w:val="00F37404"/>
    <w:rsid w:val="00F3781F"/>
    <w:rsid w:val="00F412E8"/>
    <w:rsid w:val="00F4133F"/>
    <w:rsid w:val="00F50066"/>
    <w:rsid w:val="00F814DC"/>
    <w:rsid w:val="00F8228E"/>
    <w:rsid w:val="00F94E2E"/>
    <w:rsid w:val="00FA6764"/>
    <w:rsid w:val="00FB2F43"/>
    <w:rsid w:val="00FB4AA0"/>
    <w:rsid w:val="00FB7F95"/>
    <w:rsid w:val="00FC0424"/>
    <w:rsid w:val="00FC073E"/>
    <w:rsid w:val="00FC409A"/>
    <w:rsid w:val="00FD0C69"/>
    <w:rsid w:val="00FD589C"/>
    <w:rsid w:val="00FD5D48"/>
    <w:rsid w:val="00FE1667"/>
    <w:rsid w:val="00FE2989"/>
    <w:rsid w:val="00FE4298"/>
    <w:rsid w:val="00FE6DAE"/>
    <w:rsid w:val="00FE7FD4"/>
    <w:rsid w:val="00FF3E5C"/>
    <w:rsid w:val="00FF45DB"/>
    <w:rsid w:val="27A5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styleId="10">
    <w:name w:val="Placeholder Text"/>
    <w:basedOn w:val="8"/>
    <w:semiHidden/>
    <w:uiPriority w:val="99"/>
    <w:rPr>
      <w:color w:val="808080"/>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1 字符"/>
    <w:basedOn w:val="8"/>
    <w:link w:val="2"/>
    <w:qFormat/>
    <w:uiPriority w:val="9"/>
    <w:rPr>
      <w:rFonts w:ascii="宋体" w:hAnsi="宋体" w:eastAsia="宋体" w:cs="宋体"/>
      <w:b/>
      <w:bCs/>
      <w:kern w:val="36"/>
      <w:sz w:val="48"/>
      <w:szCs w:val="48"/>
    </w:rPr>
  </w:style>
  <w:style w:type="character" w:customStyle="1" w:styleId="14">
    <w:name w:val="标题 3 字符"/>
    <w:basedOn w:val="8"/>
    <w:link w:val="3"/>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Words>
  <Characters>942</Characters>
  <Lines>7</Lines>
  <Paragraphs>2</Paragraphs>
  <TotalTime>106</TotalTime>
  <ScaleCrop>false</ScaleCrop>
  <LinksUpToDate>false</LinksUpToDate>
  <CharactersWithSpaces>1105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2020-09-07T09:11:00Z</dcterms:created>
  <dc:creator>ETDragon</dc:creator>
  <cp:lastModifiedBy>储蓄罐</cp:lastModifiedBy>
  <dcterms:modified xsi:type="dcterms:W3CDTF">2020-09-09T09:03:40Z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