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after="0"/>
        <w:ind w:firstLine="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江苏省南通中学</w:t>
      </w:r>
      <w:r>
        <w:rPr>
          <w:rFonts w:hint="eastAsia" w:ascii="宋体"/>
          <w:sz w:val="30"/>
          <w:szCs w:val="30"/>
          <w:lang w:val="en-US" w:eastAsia="zh-CN"/>
        </w:rPr>
        <w:t>吸顶</w:t>
      </w:r>
      <w:r>
        <w:rPr>
          <w:rFonts w:hint="eastAsia" w:ascii="宋体"/>
          <w:sz w:val="30"/>
          <w:szCs w:val="30"/>
        </w:rPr>
        <w:t>空调采购</w:t>
      </w:r>
    </w:p>
    <w:tbl>
      <w:tblPr>
        <w:tblStyle w:val="6"/>
        <w:tblpPr w:leftFromText="180" w:rightFromText="180" w:vertAnchor="text"/>
        <w:tblW w:w="86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410"/>
        <w:gridCol w:w="850"/>
        <w:gridCol w:w="2552"/>
        <w:gridCol w:w="19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总数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参    数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</w:rPr>
              <w:t>备  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5匹分体式四面出风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8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额定制冷量：≥12000W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额定制热量：≥13000W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二级及以上能效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5匹空调连接管道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φ19φ10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</w:rPr>
              <w:t>含电源线信号线水管及保温</w:t>
            </w:r>
          </w:p>
        </w:tc>
      </w:tr>
    </w:tbl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KFR</w:t>
      </w:r>
      <w:r>
        <w:rPr>
          <w:b/>
          <w:sz w:val="36"/>
          <w:szCs w:val="36"/>
        </w:rPr>
        <w:t>d-120QW/21CAH12</w:t>
      </w:r>
      <w:r>
        <w:rPr>
          <w:rFonts w:hint="eastAsia"/>
          <w:b/>
          <w:sz w:val="36"/>
          <w:szCs w:val="36"/>
        </w:rPr>
        <w:t>海尔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四面</w:t>
      </w:r>
      <w:r>
        <w:rPr>
          <w:b/>
          <w:sz w:val="36"/>
          <w:szCs w:val="36"/>
        </w:rPr>
        <w:t>出风</w:t>
      </w:r>
      <w:r>
        <w:rPr>
          <w:rFonts w:hint="eastAsia"/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5P嵌入式空调</w:t>
      </w:r>
    </w:p>
    <w:p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制冷量 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 xml:space="preserve">00W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制热量 </w:t>
      </w:r>
      <w:r>
        <w:rPr>
          <w:sz w:val="28"/>
          <w:szCs w:val="28"/>
        </w:rPr>
        <w:t>130</w:t>
      </w:r>
      <w:r>
        <w:rPr>
          <w:rFonts w:hint="eastAsia"/>
          <w:sz w:val="28"/>
          <w:szCs w:val="28"/>
        </w:rPr>
        <w:t>00W 电</w:t>
      </w:r>
      <w:r>
        <w:rPr>
          <w:sz w:val="28"/>
          <w:szCs w:val="28"/>
        </w:rPr>
        <w:t>铺热功率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00W</w:t>
      </w:r>
    </w:p>
    <w:p>
      <w:pPr>
        <w:spacing w:line="72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5匹空调</w:t>
      </w:r>
      <w:r>
        <w:rPr>
          <w:sz w:val="28"/>
          <w:szCs w:val="28"/>
        </w:rPr>
        <w:t>连接</w:t>
      </w:r>
      <w:r>
        <w:rPr>
          <w:rFonts w:hint="eastAsia"/>
          <w:sz w:val="28"/>
          <w:szCs w:val="28"/>
        </w:rPr>
        <w:t>管道</w:t>
      </w:r>
      <w:r>
        <w:rPr>
          <w:sz w:val="28"/>
          <w:szCs w:val="28"/>
        </w:rPr>
        <w:t>，使用</w:t>
      </w:r>
      <w:r>
        <w:rPr>
          <w:rFonts w:hint="eastAsia"/>
          <w:sz w:val="28"/>
          <w:szCs w:val="28"/>
        </w:rPr>
        <w:t>160米</w:t>
      </w:r>
      <w:r>
        <w:rPr>
          <w:sz w:val="28"/>
          <w:szCs w:val="28"/>
        </w:rPr>
        <w:t>。</w:t>
      </w:r>
      <w:r>
        <w:rPr>
          <w:rFonts w:ascii="Calibri" w:hAnsi="Calibri"/>
          <w:sz w:val="28"/>
          <w:szCs w:val="28"/>
        </w:rPr>
        <w:t>φ</w:t>
      </w:r>
      <w:r>
        <w:rPr>
          <w:rFonts w:hint="eastAsia"/>
          <w:sz w:val="28"/>
          <w:szCs w:val="28"/>
        </w:rPr>
        <w:t>19</w:t>
      </w:r>
      <w:r>
        <w:rPr>
          <w:rFonts w:ascii="Calibri" w:hAnsi="Calibri"/>
          <w:sz w:val="28"/>
          <w:szCs w:val="28"/>
        </w:rPr>
        <w:t>φ</w:t>
      </w:r>
      <w:r>
        <w:rPr>
          <w:rFonts w:hint="eastAsia"/>
          <w:sz w:val="28"/>
          <w:szCs w:val="28"/>
        </w:rPr>
        <w:t>10含电源</w:t>
      </w:r>
      <w:r>
        <w:rPr>
          <w:sz w:val="28"/>
          <w:szCs w:val="28"/>
        </w:rPr>
        <w:t>线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信号线、水管及保温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4E2"/>
    <w:rsid w:val="00045D42"/>
    <w:rsid w:val="000614E2"/>
    <w:rsid w:val="000D2EF7"/>
    <w:rsid w:val="001E5B82"/>
    <w:rsid w:val="00255E8F"/>
    <w:rsid w:val="002F1066"/>
    <w:rsid w:val="003D7E83"/>
    <w:rsid w:val="0047505D"/>
    <w:rsid w:val="00671F2A"/>
    <w:rsid w:val="006C34CD"/>
    <w:rsid w:val="007E7904"/>
    <w:rsid w:val="008E7647"/>
    <w:rsid w:val="009E026E"/>
    <w:rsid w:val="00AB40C7"/>
    <w:rsid w:val="00AF3824"/>
    <w:rsid w:val="00BB5E36"/>
    <w:rsid w:val="00C15250"/>
    <w:rsid w:val="00C77B9F"/>
    <w:rsid w:val="00C93DD8"/>
    <w:rsid w:val="00D16700"/>
    <w:rsid w:val="00D228EE"/>
    <w:rsid w:val="00D97038"/>
    <w:rsid w:val="0A5341DB"/>
    <w:rsid w:val="219346CC"/>
    <w:rsid w:val="2FA43EB1"/>
    <w:rsid w:val="3FD7690D"/>
    <w:rsid w:val="5637366F"/>
    <w:rsid w:val="7C450613"/>
    <w:rsid w:val="7D7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203</Words>
  <Characters>1160</Characters>
  <Lines>9</Lines>
  <Paragraphs>2</Paragraphs>
  <TotalTime>3</TotalTime>
  <ScaleCrop>false</ScaleCrop>
  <LinksUpToDate>false</LinksUpToDate>
  <CharactersWithSpaces>1361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2020-06-15T05:24:00Z</dcterms:created>
  <dc:creator>China</dc:creator>
  <cp:lastModifiedBy>新华</cp:lastModifiedBy>
  <dcterms:modified xsi:type="dcterms:W3CDTF">2020-11-03T02:04:55Z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